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Plantilla básica para la planificación de eventos UNA Producción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 Detalles del Evento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Tipo de Evento: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Nombre del Evento: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Fecha: (Fechas)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Hora de Inicio: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Hora de Finalización: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Lugar: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Persona académica responsable: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Contacto: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rHeight w:val="420" w:hRule="atLeast"/>
          <w:tblHeader w:val="1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Logística y Equipamiento</w:t>
            </w:r>
          </w:p>
        </w:tc>
      </w:tr>
      <w:tr>
        <w:trPr>
          <w:cantSplit w:val="0"/>
          <w:tblHeader w:val="1"/>
        </w:trPr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Equipo de Sonido</w:t>
            </w:r>
          </w:p>
        </w:tc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Cantidad</w:t>
            </w:r>
          </w:p>
        </w:tc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Especificación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-Atriles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-Altavoces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-Micrófono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-Cables y conectores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-Mezcladora / Interfaz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Otros: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Logística y Equipamiento</w:t>
            </w:r>
          </w:p>
        </w:tc>
      </w:tr>
      <w:tr>
        <w:trPr>
          <w:cantSplit w:val="0"/>
          <w:tblHeader w:val="0"/>
        </w:trPr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Diseño, Impresiones y material audiovisual</w:t>
            </w:r>
          </w:p>
        </w:tc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Cantidad</w:t>
            </w:r>
          </w:p>
        </w:tc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Especificación</w:t>
            </w:r>
          </w:p>
        </w:tc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Costo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Afiche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Programa de Mano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Material para redes sociales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Partituras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Creación de Videos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Otros materiales: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889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35"/>
        <w:gridCol w:w="5760"/>
        <w:tblGridChange w:id="0">
          <w:tblGrid>
            <w:gridCol w:w="3135"/>
            <w:gridCol w:w="576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Publicidad y promoción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bottom w:color="ea9999" w:space="0" w:sz="48" w:val="single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Descripción de públicos:</w:t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ea9999" w:space="0" w:sz="48" w:val="single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Creación de nota de prensa y distribución: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a9999" w:space="0" w:sz="4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a9999" w:space="0" w:sz="4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Necesidades específicas y fechas de envío y publicación de información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Redes sociales</w:t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(Facebook-Instagram)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Página web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Correo Escuela de Música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Correo Institucional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UNA Comunica (Laura Ortiz)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Canales de Difusión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Otros: </w:t>
            </w:r>
          </w:p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¿Es necesario?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Costo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Recurso de compra externo o recurso interno universitario</w:t>
            </w:r>
          </w:p>
        </w:tc>
      </w:tr>
      <w:tr>
        <w:trPr>
          <w:cantSplit w:val="0"/>
          <w:tblHeader w:val="0"/>
        </w:trPr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Transporte, alimentación y seguridad</w:t>
            </w:r>
          </w:p>
        </w:tc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  <w:t xml:space="preserve">  - Transporte para músicos invitados (si aplica)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 xml:space="preserve">  - Transporte para equipo y materiales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  <w:t xml:space="preserve">Alimentación*</w:t>
            </w:r>
          </w:p>
        </w:tc>
        <w:tc>
          <w:tcPr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Alimentación para artistas y personal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Alimentación de público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Seguridad</w:t>
            </w:r>
          </w:p>
        </w:tc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  <w:t xml:space="preserve">Personal de seguridad para el evento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Comunicación con seguridad de la universidad (si es dentro de la misma)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180" w:bottomFromText="180" w:vertAnchor="text" w:horzAnchor="text" w:tblpX="-15" w:tblpY="0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05"/>
        <w:gridCol w:w="3795"/>
        <w:tblGridChange w:id="0">
          <w:tblGrid>
            <w:gridCol w:w="5205"/>
            <w:gridCol w:w="3795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gridSpan w:val="2"/>
            <w:shd w:fill="d9d2e9" w:val="clear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Personal en el evento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Artistas </w:t>
            </w:r>
          </w:p>
        </w:tc>
        <w:tc>
          <w:tcPr/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Jefe de Piso</w:t>
            </w:r>
          </w:p>
        </w:tc>
        <w:tc>
          <w:tcPr/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Equipo de producción en el evento (Estudiantes asistentes)</w:t>
            </w:r>
          </w:p>
        </w:tc>
        <w:tc>
          <w:tcPr/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Tecnico de sonido</w:t>
            </w:r>
          </w:p>
        </w:tc>
        <w:tc>
          <w:tcPr/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Personal de Iluminación</w:t>
            </w:r>
          </w:p>
        </w:tc>
        <w:tc>
          <w:tcPr/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.978515625" w:hRule="atLeast"/>
          <w:tblHeader w:val="0"/>
        </w:trPr>
        <w:tc>
          <w:tcPr/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Registro sonoro y Visual</w:t>
            </w:r>
          </w:p>
        </w:tc>
        <w:tc>
          <w:tcPr/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5" w:hRule="atLeast"/>
          <w:tblHeader w:val="0"/>
        </w:trPr>
        <w:tc>
          <w:tcPr/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Presentador Maestro o Maestra de ceremonias</w:t>
            </w:r>
          </w:p>
        </w:tc>
        <w:tc>
          <w:tcPr/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Programa del Evento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  <w:t xml:space="preserve">Orden de las Actuaciones:</w:t>
            </w:r>
          </w:p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  <w:t xml:space="preserve"> Listado de actuaciones, sus horarios y duraciones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Presupuesto  general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Costos estimados:</w:t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Desglose de gastos previstos para el evento*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Fuentes de Financiamiento: 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*Patrocinadores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*Fondos de la Escuela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*Venta de entradas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  <w:t xml:space="preserve">Otros: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  <w:t xml:space="preserve">-Requisitos Especiales: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  <w:t xml:space="preserve">  - Consideraciones adicionales específicas del evento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  <w:t xml:space="preserve">- Contingencias: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  - Planes de contingencia para posibles contratiempos durante el evento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  <w:t xml:space="preserve">Esta plantilla proporciona una base sólida para la planificación y ejecución de eventos en la Escuela de Música de la UNA. Puede descargarla y  personalizarla según las necesidades específicas de cada evento y adaptarla según las circunstancias particulares. 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D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015837" cy="100777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15837" cy="10077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